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67D" w:rsidRPr="0012767D" w:rsidRDefault="0012767D" w:rsidP="0012767D">
      <w:pPr>
        <w:numPr>
          <w:ilvl w:val="0"/>
          <w:numId w:val="2"/>
        </w:numPr>
        <w:shd w:val="clear" w:color="auto" w:fill="FFFFFF"/>
        <w:spacing w:before="100" w:beforeAutospacing="1" w:after="100" w:afterAutospacing="1"/>
        <w:rPr>
          <w:rFonts w:ascii="Georgia" w:eastAsia="Times New Roman" w:hAnsi="Georgia" w:cs="Times New Roman"/>
          <w:color w:val="333333"/>
          <w:sz w:val="24"/>
          <w:szCs w:val="24"/>
        </w:rPr>
      </w:pPr>
      <w:r w:rsidRPr="0012767D">
        <w:rPr>
          <w:rFonts w:ascii="Georgia" w:eastAsia="Times New Roman" w:hAnsi="Georgia" w:cs="Times New Roman"/>
          <w:noProof/>
          <w:color w:val="333333"/>
          <w:sz w:val="24"/>
          <w:szCs w:val="24"/>
        </w:rPr>
        <w:drawing>
          <wp:inline distT="0" distB="0" distL="0" distR="0">
            <wp:extent cx="4572000" cy="3528060"/>
            <wp:effectExtent l="0" t="0" r="0" b="0"/>
            <wp:docPr id="2" name="Picture 2" descr="Front of Package  – Wilton, Ready to Build Chocolate Cookie Bunny Hutch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ackage  – Wilton, Ready to Build Chocolate Cookie Bunny Hutch Ki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528060"/>
                    </a:xfrm>
                    <a:prstGeom prst="rect">
                      <a:avLst/>
                    </a:prstGeom>
                    <a:noFill/>
                    <a:ln>
                      <a:noFill/>
                    </a:ln>
                  </pic:spPr>
                </pic:pic>
              </a:graphicData>
            </a:graphic>
          </wp:inline>
        </w:drawing>
      </w:r>
    </w:p>
    <w:p w:rsidR="0012767D" w:rsidRPr="0012767D" w:rsidRDefault="0012767D" w:rsidP="0012767D">
      <w:pPr>
        <w:numPr>
          <w:ilvl w:val="0"/>
          <w:numId w:val="2"/>
        </w:numPr>
        <w:shd w:val="clear" w:color="auto" w:fill="FFFFFF"/>
        <w:spacing w:before="100" w:beforeAutospacing="1"/>
        <w:rPr>
          <w:rFonts w:ascii="Georgia" w:eastAsia="Times New Roman" w:hAnsi="Georgia" w:cs="Times New Roman"/>
          <w:color w:val="333333"/>
          <w:sz w:val="24"/>
          <w:szCs w:val="24"/>
        </w:rPr>
      </w:pPr>
      <w:r w:rsidRPr="0012767D">
        <w:rPr>
          <w:rFonts w:ascii="Georgia" w:eastAsia="Times New Roman" w:hAnsi="Georgia" w:cs="Times New Roman"/>
          <w:noProof/>
          <w:color w:val="333333"/>
          <w:sz w:val="24"/>
          <w:szCs w:val="24"/>
        </w:rPr>
        <w:lastRenderedPageBreak/>
        <w:drawing>
          <wp:inline distT="0" distB="0" distL="0" distR="0">
            <wp:extent cx="4358640" cy="7581900"/>
            <wp:effectExtent l="0" t="0" r="3810" b="0"/>
            <wp:docPr id="1" name="Picture 1" descr="Back of Package – Nutrition Facts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ck of Package – Nutrition Facts Pane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58640" cy="7581900"/>
                    </a:xfrm>
                    <a:prstGeom prst="rect">
                      <a:avLst/>
                    </a:prstGeom>
                    <a:noFill/>
                    <a:ln>
                      <a:noFill/>
                    </a:ln>
                  </pic:spPr>
                </pic:pic>
              </a:graphicData>
            </a:graphic>
          </wp:inline>
        </w:drawing>
      </w:r>
    </w:p>
    <w:p w:rsidR="0012767D" w:rsidRDefault="0012767D" w:rsidP="0012767D">
      <w:pPr>
        <w:tabs>
          <w:tab w:val="num" w:pos="720"/>
        </w:tabs>
        <w:spacing w:before="100" w:beforeAutospacing="1" w:after="100" w:afterAutospacing="1"/>
      </w:pPr>
    </w:p>
    <w:p w:rsidR="0012767D" w:rsidRDefault="0012767D" w:rsidP="0012767D">
      <w:pPr>
        <w:numPr>
          <w:ilvl w:val="0"/>
          <w:numId w:val="1"/>
        </w:numPr>
        <w:spacing w:before="100" w:beforeAutospacing="1" w:after="100" w:afterAutospacing="1"/>
        <w:ind w:left="945"/>
        <w:rPr>
          <w:rFonts w:ascii="Arial" w:hAnsi="Arial" w:cs="Arial"/>
        </w:rPr>
      </w:pPr>
      <w:r>
        <w:rPr>
          <w:rFonts w:ascii="Arial" w:hAnsi="Arial" w:cs="Arial"/>
          <w:color w:val="FF0000"/>
          <w:sz w:val="27"/>
          <w:szCs w:val="27"/>
        </w:rPr>
        <w:lastRenderedPageBreak/>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12767D" w:rsidRDefault="0012767D" w:rsidP="0012767D">
      <w:pPr>
        <w:numPr>
          <w:ilvl w:val="0"/>
          <w:numId w:val="1"/>
        </w:numPr>
        <w:spacing w:before="100" w:beforeAutospacing="1" w:after="100" w:afterAutospacing="1"/>
        <w:ind w:left="945"/>
        <w:rPr>
          <w:rFonts w:ascii="Arial" w:hAnsi="Arial" w:cs="Arial"/>
        </w:rPr>
      </w:pPr>
      <w:r>
        <w:rPr>
          <w:rFonts w:ascii="Arial" w:hAnsi="Arial" w:cs="Arial"/>
          <w:sz w:val="27"/>
          <w:szCs w:val="27"/>
        </w:rPr>
        <w:t>This product was distributed nationwide.</w:t>
      </w:r>
    </w:p>
    <w:p w:rsidR="0012767D" w:rsidRDefault="0012767D" w:rsidP="0012767D">
      <w:pPr>
        <w:numPr>
          <w:ilvl w:val="0"/>
          <w:numId w:val="1"/>
        </w:numPr>
        <w:spacing w:before="100" w:beforeAutospacing="1" w:after="100" w:afterAutospacing="1"/>
        <w:ind w:left="945"/>
        <w:rPr>
          <w:rFonts w:ascii="Arial" w:hAnsi="Arial" w:cs="Arial"/>
        </w:rPr>
      </w:pPr>
      <w:r>
        <w:rPr>
          <w:rFonts w:ascii="Arial" w:hAnsi="Arial" w:cs="Arial"/>
          <w:sz w:val="27"/>
          <w:szCs w:val="27"/>
        </w:rPr>
        <w:t>Direct link to recall: </w:t>
      </w:r>
      <w:hyperlink r:id="rId7" w:history="1">
        <w:r>
          <w:rPr>
            <w:rStyle w:val="Hyperlink"/>
            <w:rFonts w:ascii="Arial" w:hAnsi="Arial" w:cs="Arial"/>
            <w:sz w:val="27"/>
            <w:szCs w:val="27"/>
          </w:rPr>
          <w:t>https://www.fda.gov/safety/recalls-market-withdrawals-safety-alerts/w</w:t>
        </w:r>
        <w:r>
          <w:rPr>
            <w:rStyle w:val="Hyperlink"/>
            <w:rFonts w:ascii="Arial" w:hAnsi="Arial" w:cs="Arial"/>
            <w:sz w:val="27"/>
            <w:szCs w:val="27"/>
          </w:rPr>
          <w:t>i</w:t>
        </w:r>
        <w:r>
          <w:rPr>
            <w:rStyle w:val="Hyperlink"/>
            <w:rFonts w:ascii="Arial" w:hAnsi="Arial" w:cs="Arial"/>
            <w:sz w:val="27"/>
            <w:szCs w:val="27"/>
          </w:rPr>
          <w:t>lton-industries-inc-issues-allergy-alert-undeclared-milk-ready-build-chocolate-cookie-bunny-hutch</w:t>
        </w:r>
      </w:hyperlink>
    </w:p>
    <w:p w:rsidR="0012767D" w:rsidRDefault="0012767D" w:rsidP="0012767D">
      <w:pPr>
        <w:pStyle w:val="Heading2"/>
        <w:rPr>
          <w:rFonts w:ascii="Roboto Condensed" w:eastAsia="Times New Roman" w:hAnsi="Roboto Condensed"/>
          <w:color w:val="333333"/>
          <w:spacing w:val="8"/>
        </w:rPr>
      </w:pPr>
      <w:r>
        <w:rPr>
          <w:rFonts w:ascii="Roboto Condensed" w:eastAsia="Times New Roman" w:hAnsi="Roboto Condensed"/>
          <w:color w:val="333333"/>
          <w:spacing w:val="8"/>
        </w:rPr>
        <w:t>Company Announcement</w:t>
      </w:r>
    </w:p>
    <w:p w:rsidR="0012767D" w:rsidRDefault="0012767D" w:rsidP="0012767D">
      <w:pPr>
        <w:pStyle w:val="NormalWeb"/>
        <w:rPr>
          <w:rFonts w:ascii="Georgia" w:hAnsi="Georgia"/>
          <w:color w:val="333333"/>
        </w:rPr>
      </w:pPr>
      <w:bookmarkStart w:id="0" w:name="_GoBack"/>
      <w:r>
        <w:rPr>
          <w:rFonts w:ascii="Georgia" w:hAnsi="Georgia"/>
          <w:color w:val="333333"/>
        </w:rPr>
        <w:t>Wilton Industries</w:t>
      </w:r>
      <w:bookmarkEnd w:id="0"/>
      <w:r>
        <w:rPr>
          <w:rFonts w:ascii="Georgia" w:hAnsi="Georgia"/>
          <w:color w:val="333333"/>
        </w:rPr>
        <w:t xml:space="preserve">, Inc. of Naperville, Illinois is initiating a voluntary recall of Ready to Build Chocolate Cookie Bunny Hutch Kit due to a milk allergen missing from the “Contains” statement. The ingredient list on the package lists “Skim Milk Powder” as an ingredient, however the “Contains” statement did not include “Milk” as required. People who have an allergy or severe sensitivity to milk run the risk of serious or </w:t>
      </w:r>
      <w:proofErr w:type="gramStart"/>
      <w:r>
        <w:rPr>
          <w:rFonts w:ascii="Georgia" w:hAnsi="Georgia"/>
          <w:color w:val="333333"/>
        </w:rPr>
        <w:t>life threatening</w:t>
      </w:r>
      <w:proofErr w:type="gramEnd"/>
      <w:r>
        <w:rPr>
          <w:rFonts w:ascii="Georgia" w:hAnsi="Georgia"/>
          <w:color w:val="333333"/>
        </w:rPr>
        <w:t xml:space="preserve"> allergic reaction if they consume these products.</w:t>
      </w:r>
    </w:p>
    <w:p w:rsidR="0012767D" w:rsidRDefault="0012767D" w:rsidP="0012767D">
      <w:pPr>
        <w:pStyle w:val="NormalWeb"/>
        <w:rPr>
          <w:rFonts w:ascii="Georgia" w:hAnsi="Georgia"/>
          <w:color w:val="333333"/>
        </w:rPr>
      </w:pPr>
      <w:r>
        <w:rPr>
          <w:rFonts w:ascii="Georgia" w:hAnsi="Georgia"/>
          <w:color w:val="333333"/>
        </w:rPr>
        <w:t>Ready to Build Chocolate Cookie Bunny Hutch Kit (UPC: 0070896117274) was a 2022 Easter seasonal item distributed nationally through retail stores and ecommerce including </w:t>
      </w:r>
      <w:hyperlink r:id="rId8" w:history="1">
        <w:r>
          <w:rPr>
            <w:rStyle w:val="Hyperlink"/>
            <w:rFonts w:ascii="Georgia" w:hAnsi="Georgia"/>
            <w:color w:val="007CBA"/>
          </w:rPr>
          <w:t>www.wilton.com</w:t>
        </w:r>
      </w:hyperlink>
      <w:hyperlink r:id="rId9" w:history="1">
        <w:r>
          <w:rPr>
            <w:rStyle w:val="gmail-sr-only"/>
            <w:rFonts w:ascii="Georgia" w:hAnsi="Georgia"/>
            <w:color w:val="007CBA"/>
            <w:bdr w:val="none" w:sz="0" w:space="0" w:color="auto" w:frame="1"/>
          </w:rPr>
          <w:t>External Link Disclaimer</w:t>
        </w:r>
      </w:hyperlink>
      <w:r>
        <w:rPr>
          <w:rFonts w:ascii="Georgia" w:hAnsi="Georgia"/>
          <w:color w:val="333333"/>
        </w:rPr>
        <w:t> in the United States. This item was also sold in retail stores in Colombia. This voluntary recall impacts lots 22005, 22006 and 22007. The lot code can be found on the side or bottom of the box.</w:t>
      </w:r>
    </w:p>
    <w:p w:rsidR="0012767D" w:rsidRDefault="0012767D" w:rsidP="0012767D">
      <w:pPr>
        <w:pStyle w:val="NormalWeb"/>
        <w:rPr>
          <w:rFonts w:ascii="Georgia" w:hAnsi="Georgia"/>
          <w:color w:val="333333"/>
        </w:rPr>
      </w:pPr>
      <w:r>
        <w:rPr>
          <w:rFonts w:ascii="Georgia" w:hAnsi="Georgia"/>
          <w:color w:val="333333"/>
        </w:rPr>
        <w:t>To date, no illness has been reported due to an allergic reaction to milk.</w:t>
      </w:r>
    </w:p>
    <w:p w:rsidR="0012767D" w:rsidRDefault="0012767D" w:rsidP="0012767D">
      <w:pPr>
        <w:pStyle w:val="NormalWeb"/>
        <w:rPr>
          <w:rFonts w:ascii="Georgia" w:hAnsi="Georgia"/>
          <w:color w:val="333333"/>
        </w:rPr>
      </w:pPr>
      <w:r>
        <w:rPr>
          <w:rFonts w:ascii="Georgia" w:hAnsi="Georgia"/>
          <w:color w:val="333333"/>
        </w:rPr>
        <w:t>This labeling oversight was brought to our attention as a result of a consumer inquiry. Following our own internal review, we confirmed “Skim Milk Powder” was included in the ingredient list, but was not listed in the “Contains” statement.</w:t>
      </w:r>
    </w:p>
    <w:p w:rsidR="0012767D" w:rsidRDefault="0012767D" w:rsidP="0012767D">
      <w:pPr>
        <w:pStyle w:val="NormalWeb"/>
        <w:rPr>
          <w:rFonts w:ascii="Georgia" w:hAnsi="Georgia"/>
          <w:color w:val="333333"/>
        </w:rPr>
      </w:pPr>
      <w:r>
        <w:rPr>
          <w:rFonts w:ascii="Georgia" w:hAnsi="Georgia"/>
          <w:color w:val="333333"/>
        </w:rPr>
        <w:t>If any consumers have questions about this voluntary recall they can send an email to </w:t>
      </w:r>
      <w:hyperlink r:id="rId10" w:history="1">
        <w:r>
          <w:rPr>
            <w:rStyle w:val="Hyperlink"/>
            <w:rFonts w:ascii="Georgia" w:hAnsi="Georgia"/>
            <w:color w:val="007CBA"/>
          </w:rPr>
          <w:t>productrecall@wilton.com</w:t>
        </w:r>
      </w:hyperlink>
      <w:r>
        <w:rPr>
          <w:rFonts w:ascii="Georgia" w:hAnsi="Georgia"/>
          <w:color w:val="333333"/>
        </w:rPr>
        <w:t> or contact our Customer Care Team at 1-800-794-5866 Monday to Thursday 8am-4:30pm CST, Friday 8am-1pm CST.</w:t>
      </w:r>
    </w:p>
    <w:p w:rsidR="001011BA" w:rsidRDefault="001011BA"/>
    <w:sectPr w:rsidR="00101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Condensed">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3E8"/>
    <w:multiLevelType w:val="multilevel"/>
    <w:tmpl w:val="4D84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876994"/>
    <w:multiLevelType w:val="multilevel"/>
    <w:tmpl w:val="34D89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67D"/>
    <w:rsid w:val="001011BA"/>
    <w:rsid w:val="00127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1080E"/>
  <w15:chartTrackingRefBased/>
  <w15:docId w15:val="{5CA9624F-431A-49A3-953B-13C3213F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67D"/>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12767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2767D"/>
    <w:rPr>
      <w:rFonts w:ascii="Calibri" w:hAnsi="Calibri" w:cs="Calibri"/>
      <w:b/>
      <w:bCs/>
      <w:sz w:val="36"/>
      <w:szCs w:val="36"/>
    </w:rPr>
  </w:style>
  <w:style w:type="character" w:styleId="Hyperlink">
    <w:name w:val="Hyperlink"/>
    <w:basedOn w:val="DefaultParagraphFont"/>
    <w:uiPriority w:val="99"/>
    <w:semiHidden/>
    <w:unhideWhenUsed/>
    <w:rsid w:val="0012767D"/>
    <w:rPr>
      <w:color w:val="0000FF"/>
      <w:u w:val="single"/>
    </w:rPr>
  </w:style>
  <w:style w:type="paragraph" w:styleId="NormalWeb">
    <w:name w:val="Normal (Web)"/>
    <w:basedOn w:val="Normal"/>
    <w:uiPriority w:val="99"/>
    <w:semiHidden/>
    <w:unhideWhenUsed/>
    <w:rsid w:val="0012767D"/>
    <w:pPr>
      <w:spacing w:before="100" w:beforeAutospacing="1" w:after="100" w:afterAutospacing="1"/>
    </w:pPr>
  </w:style>
  <w:style w:type="character" w:customStyle="1" w:styleId="gmail-sr-only">
    <w:name w:val="gmail-sr-only"/>
    <w:basedOn w:val="DefaultParagraphFont"/>
    <w:rsid w:val="0012767D"/>
  </w:style>
  <w:style w:type="character" w:styleId="FollowedHyperlink">
    <w:name w:val="FollowedHyperlink"/>
    <w:basedOn w:val="DefaultParagraphFont"/>
    <w:uiPriority w:val="99"/>
    <w:semiHidden/>
    <w:unhideWhenUsed/>
    <w:rsid w:val="001276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361904">
      <w:bodyDiv w:val="1"/>
      <w:marLeft w:val="0"/>
      <w:marRight w:val="0"/>
      <w:marTop w:val="0"/>
      <w:marBottom w:val="0"/>
      <w:divBdr>
        <w:top w:val="none" w:sz="0" w:space="0" w:color="auto"/>
        <w:left w:val="none" w:sz="0" w:space="0" w:color="auto"/>
        <w:bottom w:val="none" w:sz="0" w:space="0" w:color="auto"/>
        <w:right w:val="none" w:sz="0" w:space="0" w:color="auto"/>
      </w:divBdr>
    </w:div>
    <w:div w:id="1718310489">
      <w:bodyDiv w:val="1"/>
      <w:marLeft w:val="0"/>
      <w:marRight w:val="0"/>
      <w:marTop w:val="0"/>
      <w:marBottom w:val="0"/>
      <w:divBdr>
        <w:top w:val="none" w:sz="0" w:space="0" w:color="auto"/>
        <w:left w:val="none" w:sz="0" w:space="0" w:color="auto"/>
        <w:bottom w:val="none" w:sz="0" w:space="0" w:color="auto"/>
        <w:right w:val="none" w:sz="0" w:space="0" w:color="auto"/>
      </w:divBdr>
      <w:divsChild>
        <w:div w:id="612322099">
          <w:marLeft w:val="0"/>
          <w:marRight w:val="0"/>
          <w:marTop w:val="0"/>
          <w:marBottom w:val="0"/>
          <w:divBdr>
            <w:top w:val="none" w:sz="0" w:space="0" w:color="auto"/>
            <w:left w:val="none" w:sz="0" w:space="0" w:color="auto"/>
            <w:bottom w:val="none" w:sz="0" w:space="0" w:color="auto"/>
            <w:right w:val="none" w:sz="0" w:space="0" w:color="auto"/>
          </w:divBdr>
          <w:divsChild>
            <w:div w:id="1170171355">
              <w:marLeft w:val="0"/>
              <w:marRight w:val="0"/>
              <w:marTop w:val="0"/>
              <w:marBottom w:val="0"/>
              <w:divBdr>
                <w:top w:val="none" w:sz="0" w:space="0" w:color="auto"/>
                <w:left w:val="none" w:sz="0" w:space="0" w:color="auto"/>
                <w:bottom w:val="none" w:sz="0" w:space="0" w:color="auto"/>
                <w:right w:val="none" w:sz="0" w:space="0" w:color="auto"/>
              </w:divBdr>
            </w:div>
          </w:divsChild>
        </w:div>
        <w:div w:id="815419774">
          <w:marLeft w:val="0"/>
          <w:marRight w:val="0"/>
          <w:marTop w:val="0"/>
          <w:marBottom w:val="0"/>
          <w:divBdr>
            <w:top w:val="none" w:sz="0" w:space="0" w:color="auto"/>
            <w:left w:val="none" w:sz="0" w:space="0" w:color="auto"/>
            <w:bottom w:val="none" w:sz="0" w:space="0" w:color="auto"/>
            <w:right w:val="none" w:sz="0" w:space="0" w:color="auto"/>
          </w:divBdr>
          <w:divsChild>
            <w:div w:id="214468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lton.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fda.gov/safety/recalls-market-withdrawals-safety-alerts/wilton-industries-inc-issues-allergy-alert-undeclared-milk-ready-build-chocolate-cookie-bunny-hut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hyperlink" Target="mailto:productrecall@wilton.com" TargetMode="Externa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4BFD1-54D1-4491-82FC-9B1162306A51}"/>
</file>

<file path=customXml/itemProps2.xml><?xml version="1.0" encoding="utf-8"?>
<ds:datastoreItem xmlns:ds="http://schemas.openxmlformats.org/officeDocument/2006/customXml" ds:itemID="{0786D640-0DCB-494B-BA6D-850E2129B92B}"/>
</file>

<file path=customXml/itemProps3.xml><?xml version="1.0" encoding="utf-8"?>
<ds:datastoreItem xmlns:ds="http://schemas.openxmlformats.org/officeDocument/2006/customXml" ds:itemID="{22B9246B-9FD9-4EDC-8429-BE581A353BDF}"/>
</file>

<file path=docProps/app.xml><?xml version="1.0" encoding="utf-8"?>
<Properties xmlns="http://schemas.openxmlformats.org/officeDocument/2006/extended-properties" xmlns:vt="http://schemas.openxmlformats.org/officeDocument/2006/docPropsVTypes">
  <Template>Normal</Template>
  <TotalTime>1</TotalTime>
  <Pages>3</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2022-04-01T17:03:00Z</dcterms:created>
  <dcterms:modified xsi:type="dcterms:W3CDTF">2022-04-01T17:04:00Z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